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C38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43001-389/2020</w:t>
            </w:r>
            <w:r w:rsidR="0007167F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08673A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C38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D-114/20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30C7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17</w:t>
            </w:r>
            <w:bookmarkStart w:id="0" w:name="_GoBack"/>
            <w:bookmarkEnd w:id="0"/>
            <w:r w:rsidR="004C388A">
              <w:rPr>
                <w:rFonts w:ascii="Arial" w:hAnsi="Arial" w:cs="Arial"/>
                <w:color w:val="0000FF"/>
                <w:sz w:val="16"/>
                <w:szCs w:val="16"/>
              </w:rPr>
              <w:t>.12.2020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C38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2431-20-001392/0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4C388A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Postavitev dodatnih elementov za usmerjanje, opozarjanje in zaščito motoristov na DC R2-427/1351 »Marija Reka«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07167F" w:rsidRPr="004848A3" w:rsidRDefault="004848A3" w:rsidP="004848A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4848A3">
        <w:rPr>
          <w:rFonts w:ascii="Tahoma" w:hAnsi="Tahoma" w:cs="Tahoma"/>
          <w:b/>
          <w:color w:val="333333"/>
          <w:sz w:val="22"/>
          <w:szCs w:val="22"/>
        </w:rPr>
        <w:t>JN007514/2020-W01 - D-114/20; Postavitev dodatnih elementov za usmerjanje, opozarjanje in zaščito motoristov na DC R2-427/1351 »Marija Reka«, datum objave: 02.12.2020</w:t>
      </w:r>
    </w:p>
    <w:p w:rsidR="004848A3" w:rsidRPr="004848A3" w:rsidRDefault="004848A3" w:rsidP="004848A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4848A3">
        <w:rPr>
          <w:rFonts w:ascii="Tahoma" w:hAnsi="Tahoma" w:cs="Tahoma"/>
          <w:b/>
          <w:color w:val="333333"/>
          <w:sz w:val="22"/>
          <w:szCs w:val="22"/>
        </w:rPr>
        <w:t>Datum prejema: 14.12.2020   </w:t>
      </w:r>
      <w:r w:rsidR="0008673A">
        <w:rPr>
          <w:rFonts w:ascii="Tahoma" w:hAnsi="Tahoma" w:cs="Tahoma"/>
          <w:b/>
          <w:color w:val="333333"/>
          <w:sz w:val="22"/>
          <w:szCs w:val="22"/>
        </w:rPr>
        <w:t>11:22</w:t>
      </w:r>
    </w:p>
    <w:p w:rsidR="004848A3" w:rsidRPr="004848A3" w:rsidRDefault="004848A3" w:rsidP="004848A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4848A3" w:rsidRPr="0008673A" w:rsidRDefault="0008673A" w:rsidP="0008673A">
      <w:pPr>
        <w:pStyle w:val="BodyText2"/>
        <w:widowControl w:val="0"/>
        <w:spacing w:line="254" w:lineRule="atLeast"/>
        <w:jc w:val="left"/>
        <w:rPr>
          <w:rFonts w:ascii="Tahoma" w:hAnsi="Tahoma" w:cs="Tahoma"/>
          <w:color w:val="333333"/>
          <w:sz w:val="22"/>
          <w:szCs w:val="22"/>
        </w:rPr>
      </w:pPr>
      <w:r w:rsidRPr="0008673A">
        <w:rPr>
          <w:rFonts w:ascii="Tahoma" w:hAnsi="Tahoma" w:cs="Tahoma"/>
          <w:color w:val="333333"/>
          <w:sz w:val="22"/>
          <w:szCs w:val="22"/>
        </w:rPr>
        <w:t>Spoštovani</w:t>
      </w:r>
      <w:r w:rsidRPr="0008673A">
        <w:rPr>
          <w:rFonts w:ascii="Tahoma" w:hAnsi="Tahoma" w:cs="Tahoma"/>
          <w:color w:val="333333"/>
          <w:sz w:val="22"/>
          <w:szCs w:val="22"/>
        </w:rPr>
        <w:br/>
        <w:t>V projektni nalogi je precej prometne opreme različnih proizvajalcev. Zanima nas na kakšen način bo naročnik v fazi oddaje ponudbe preverjal ustreznost teh elementov in s tem enakopravno obravnavo ponudnikov?</w:t>
      </w:r>
      <w:r w:rsidRPr="0008673A">
        <w:rPr>
          <w:rFonts w:ascii="Tahoma" w:hAnsi="Tahoma" w:cs="Tahoma"/>
          <w:color w:val="333333"/>
          <w:sz w:val="22"/>
          <w:szCs w:val="22"/>
        </w:rPr>
        <w:br/>
        <w:t xml:space="preserve">Še posebej nas zanima za dobavo in montažo motoristične letve za katero predvidevamo, da se zahteva ustrezne certifikate na osnovi </w:t>
      </w:r>
      <w:proofErr w:type="spellStart"/>
      <w:r w:rsidRPr="0008673A">
        <w:rPr>
          <w:rFonts w:ascii="Tahoma" w:hAnsi="Tahoma" w:cs="Tahoma"/>
          <w:color w:val="333333"/>
          <w:sz w:val="22"/>
          <w:szCs w:val="22"/>
        </w:rPr>
        <w:t>crash</w:t>
      </w:r>
      <w:proofErr w:type="spellEnd"/>
      <w:r w:rsidRPr="0008673A">
        <w:rPr>
          <w:rFonts w:ascii="Tahoma" w:hAnsi="Tahoma" w:cs="Tahoma"/>
          <w:color w:val="333333"/>
          <w:sz w:val="22"/>
          <w:szCs w:val="22"/>
        </w:rPr>
        <w:t xml:space="preserve"> testov?</w:t>
      </w:r>
      <w:r w:rsidRPr="0008673A">
        <w:rPr>
          <w:rFonts w:ascii="Tahoma" w:hAnsi="Tahoma" w:cs="Tahoma"/>
          <w:color w:val="333333"/>
          <w:sz w:val="22"/>
          <w:szCs w:val="22"/>
        </w:rPr>
        <w:br/>
        <w:t xml:space="preserve">Prav tako nismo opazili nikakršne zahteve za cestno varnostno ogledalo. Ali je potreba, da je ogledalo </w:t>
      </w:r>
      <w:proofErr w:type="spellStart"/>
      <w:r w:rsidRPr="0008673A">
        <w:rPr>
          <w:rFonts w:ascii="Tahoma" w:hAnsi="Tahoma" w:cs="Tahoma"/>
          <w:color w:val="333333"/>
          <w:sz w:val="22"/>
          <w:szCs w:val="22"/>
        </w:rPr>
        <w:t>antirosno</w:t>
      </w:r>
      <w:proofErr w:type="spellEnd"/>
      <w:r w:rsidRPr="0008673A">
        <w:rPr>
          <w:rFonts w:ascii="Tahoma" w:hAnsi="Tahoma" w:cs="Tahoma"/>
          <w:color w:val="333333"/>
          <w:sz w:val="22"/>
          <w:szCs w:val="22"/>
        </w:rPr>
        <w:t>, z ali brez dokazil?</w:t>
      </w:r>
      <w:r w:rsidRPr="0008673A">
        <w:rPr>
          <w:rFonts w:ascii="Tahoma" w:hAnsi="Tahoma" w:cs="Tahoma"/>
          <w:color w:val="333333"/>
          <w:sz w:val="22"/>
          <w:szCs w:val="22"/>
        </w:rPr>
        <w:br/>
      </w:r>
      <w:r w:rsidRPr="0008673A">
        <w:rPr>
          <w:rFonts w:ascii="Tahoma" w:hAnsi="Tahoma" w:cs="Tahoma"/>
          <w:color w:val="333333"/>
          <w:sz w:val="22"/>
          <w:szCs w:val="22"/>
        </w:rPr>
        <w:br/>
        <w:t>Za odgovor se vam lepo zahvaljujemo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A30C7D" w:rsidRDefault="00A30C7D" w:rsidP="00A30C7D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>
        <w:rPr>
          <w:sz w:val="22"/>
        </w:rPr>
        <w:t xml:space="preserve">Ponudnik mora v ponudbeno ceno </w:t>
      </w:r>
      <w:proofErr w:type="spellStart"/>
      <w:r>
        <w:rPr>
          <w:sz w:val="22"/>
        </w:rPr>
        <w:t>vkalkulirati</w:t>
      </w:r>
      <w:proofErr w:type="spellEnd"/>
      <w:r>
        <w:rPr>
          <w:sz w:val="22"/>
        </w:rPr>
        <w:t xml:space="preserve"> materiale in proizvode, ki ustrezajo zakonodaji in regulativi s področja gradnje in gradnje cest. Pogoje za dajanje gradbenih proizvodov na trg, kamor spada tudi prometna oprema, ureja Zakon</w:t>
      </w:r>
      <w:r w:rsidRPr="00392D3E">
        <w:t xml:space="preserve"> </w:t>
      </w:r>
      <w:r w:rsidRPr="00392D3E">
        <w:rPr>
          <w:sz w:val="22"/>
        </w:rPr>
        <w:t>o gradbenih proizvodih (Uradni list RS, št. 82/13)</w:t>
      </w:r>
      <w:r>
        <w:rPr>
          <w:sz w:val="22"/>
        </w:rPr>
        <w:t>. Za vsak vgrajeni material in proizvod mora ponudnik ob koncu gradnje v Dokazilu o zanesljivosti predložiti Izjavo o lastnostih skladno z Zakonom o gradbenih proizvodih.</w:t>
      </w:r>
    </w:p>
    <w:p w:rsidR="00A30C7D" w:rsidRDefault="00A30C7D" w:rsidP="00A30C7D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 w:rsidRPr="00FA1B17">
        <w:rPr>
          <w:sz w:val="22"/>
        </w:rPr>
        <w:t>Dodatna zaščita varnostne ograje za motoriste je opredeljena v standardu SIST-TS CEN/TS 17342:2019 Oprema cest - Oprema cest za ublažitev udarcev motoristov pri trkih v varnostno ograjo. Standard ni harmoniziran, kar pomeni da je za produkte (dodatna zaščita varnostne ograje za motoriste) potrebno pridobiti slovensko tehnično soglasje.</w:t>
      </w:r>
    </w:p>
    <w:p w:rsidR="00A30C7D" w:rsidRPr="00A9293C" w:rsidRDefault="00A30C7D" w:rsidP="00A30C7D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 w:rsidRPr="00DB3829">
        <w:rPr>
          <w:sz w:val="22"/>
        </w:rPr>
        <w:t xml:space="preserve">Prometno ogledalo mora ustrezati zahtevam Pravilnika o prometni signalizaciji in prometni opremi na cestah (Uradni list RS, št. </w:t>
      </w:r>
      <w:hyperlink r:id="rId7" w:tgtFrame="_blank" w:history="1">
        <w:r w:rsidRPr="00DB3829">
          <w:rPr>
            <w:sz w:val="22"/>
          </w:rPr>
          <w:t>99/15</w:t>
        </w:r>
      </w:hyperlink>
      <w:r w:rsidRPr="00DB3829">
        <w:rPr>
          <w:sz w:val="22"/>
        </w:rPr>
        <w:t xml:space="preserve">, </w:t>
      </w:r>
      <w:hyperlink r:id="rId8" w:tgtFrame="_blank" w:history="1">
        <w:r w:rsidRPr="00DB3829">
          <w:rPr>
            <w:sz w:val="22"/>
          </w:rPr>
          <w:t>46/17</w:t>
        </w:r>
      </w:hyperlink>
      <w:r w:rsidRPr="00DB3829">
        <w:rPr>
          <w:sz w:val="22"/>
        </w:rPr>
        <w:t xml:space="preserve">, </w:t>
      </w:r>
      <w:hyperlink r:id="rId9" w:tgtFrame="_blank" w:history="1">
        <w:r w:rsidRPr="00DB3829">
          <w:rPr>
            <w:sz w:val="22"/>
          </w:rPr>
          <w:t>59/18</w:t>
        </w:r>
      </w:hyperlink>
      <w:r w:rsidRPr="00DB3829">
        <w:rPr>
          <w:sz w:val="22"/>
        </w:rPr>
        <w:t xml:space="preserve"> in </w:t>
      </w:r>
      <w:hyperlink r:id="rId10" w:tgtFrame="_blank" w:history="1">
        <w:r w:rsidRPr="00DB3829">
          <w:rPr>
            <w:sz w:val="22"/>
          </w:rPr>
          <w:t>63/19</w:t>
        </w:r>
      </w:hyperlink>
      <w:r w:rsidRPr="00DB3829">
        <w:rPr>
          <w:sz w:val="22"/>
        </w:rPr>
        <w:t>), in slednji navaja, da morajo imeti prometna ogledala konveksno odsevno površino, na kateri ob spremembah temperature ne sme prihajati do pretiranega rosenja.</w:t>
      </w:r>
    </w:p>
    <w:p w:rsidR="00A30C7D" w:rsidRPr="00637BE6" w:rsidRDefault="00A30C7D" w:rsidP="00A30C7D">
      <w:pPr>
        <w:rPr>
          <w:sz w:val="22"/>
        </w:rPr>
      </w:pPr>
    </w:p>
    <w:p w:rsidR="00556816" w:rsidRPr="00225BDE" w:rsidRDefault="00556816" w:rsidP="00225BDE">
      <w:pPr>
        <w:widowControl w:val="0"/>
        <w:spacing w:before="60" w:line="254" w:lineRule="atLeast"/>
        <w:ind w:left="357"/>
        <w:jc w:val="both"/>
        <w:rPr>
          <w:sz w:val="22"/>
        </w:rPr>
      </w:pPr>
    </w:p>
    <w:sectPr w:rsidR="00556816" w:rsidRPr="00225B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8A" w:rsidRDefault="004C388A">
      <w:r>
        <w:separator/>
      </w:r>
    </w:p>
  </w:endnote>
  <w:endnote w:type="continuationSeparator" w:id="0">
    <w:p w:rsidR="004C388A" w:rsidRDefault="004C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8A" w:rsidRDefault="004C3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25BD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25BDE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C388A" w:rsidRPr="00643501">
      <w:rPr>
        <w:noProof/>
        <w:lang w:eastAsia="sl-SI"/>
      </w:rPr>
      <w:drawing>
        <wp:inline distT="0" distB="0" distL="0" distR="0">
          <wp:extent cx="542290" cy="43307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388A" w:rsidRPr="00643501">
      <w:rPr>
        <w:noProof/>
        <w:lang w:eastAsia="sl-SI"/>
      </w:rPr>
      <w:drawing>
        <wp:inline distT="0" distB="0" distL="0" distR="0">
          <wp:extent cx="433070" cy="43307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388A" w:rsidRPr="00CF74F9">
      <w:rPr>
        <w:noProof/>
        <w:lang w:eastAsia="sl-SI"/>
      </w:rPr>
      <w:drawing>
        <wp:inline distT="0" distB="0" distL="0" distR="0">
          <wp:extent cx="234061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8A" w:rsidRDefault="004C388A">
      <w:r>
        <w:separator/>
      </w:r>
    </w:p>
  </w:footnote>
  <w:footnote w:type="continuationSeparator" w:id="0">
    <w:p w:rsidR="004C388A" w:rsidRDefault="004C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8A" w:rsidRDefault="004C3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8A" w:rsidRDefault="004C3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C388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8A"/>
    <w:rsid w:val="000646A9"/>
    <w:rsid w:val="0007167F"/>
    <w:rsid w:val="0008673A"/>
    <w:rsid w:val="001836BB"/>
    <w:rsid w:val="00216549"/>
    <w:rsid w:val="00225BDE"/>
    <w:rsid w:val="002507C2"/>
    <w:rsid w:val="00290551"/>
    <w:rsid w:val="003133A6"/>
    <w:rsid w:val="003560E2"/>
    <w:rsid w:val="003579C0"/>
    <w:rsid w:val="00424A5A"/>
    <w:rsid w:val="0044323F"/>
    <w:rsid w:val="004848A3"/>
    <w:rsid w:val="004B34B5"/>
    <w:rsid w:val="004C388A"/>
    <w:rsid w:val="00556816"/>
    <w:rsid w:val="00634B0D"/>
    <w:rsid w:val="00637BE6"/>
    <w:rsid w:val="00642824"/>
    <w:rsid w:val="009B1FD9"/>
    <w:rsid w:val="00A05C73"/>
    <w:rsid w:val="00A17575"/>
    <w:rsid w:val="00A30C7D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059B65"/>
  <w15:chartTrackingRefBased/>
  <w15:docId w15:val="{B49BE372-2917-475B-BCE7-CFC93C12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224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5-01-392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radni-list.si/1/objava.jsp?sop=2019-01-28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8-01-2922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2008-09-04T08:55:00Z</cp:lastPrinted>
  <dcterms:created xsi:type="dcterms:W3CDTF">2020-12-14T10:51:00Z</dcterms:created>
  <dcterms:modified xsi:type="dcterms:W3CDTF">2020-12-17T04:28:00Z</dcterms:modified>
</cp:coreProperties>
</file>